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Style w:val="style24"/>
          <w:sz w:val="32"/>
          <w:szCs w:val="32"/>
        </w:rPr>
      </w:pPr>
      <w:r>
        <w:rPr>
          <w:rStyle w:val="style24"/>
          <w:sz w:val="32"/>
          <w:szCs w:val="32"/>
        </w:rPr>
        <w:t xml:space="preserve">Town of Grover </w:t>
      </w:r>
    </w:p>
    <w:p>
      <w:pPr>
        <w:pStyle w:val="style0"/>
        <w:jc w:val="center"/>
        <w:rPr>
          <w:rStyle w:val="style24"/>
          <w:sz w:val="32"/>
          <w:szCs w:val="32"/>
        </w:rPr>
      </w:pPr>
      <w:r>
        <w:rPr>
          <w:rStyle w:val="style24"/>
          <w:sz w:val="32"/>
          <w:szCs w:val="32"/>
        </w:rPr>
        <w:t>Town Board Meeting</w:t>
      </w:r>
    </w:p>
    <w:p>
      <w:pPr>
        <w:pStyle w:val="style0"/>
        <w:jc w:val="center"/>
        <w:rPr>
          <w:rStyle w:val="style26"/>
          <w:szCs w:val="32"/>
        </w:rPr>
      </w:pPr>
      <w:r>
        <w:rPr>
          <w:rStyle w:val="style26"/>
          <w:szCs w:val="32"/>
        </w:rPr>
        <w:t>Tuesday, February 11, 2014</w:t>
      </w:r>
    </w:p>
    <w:p>
      <w:pPr>
        <w:pStyle w:val="style0"/>
        <w:jc w:val="center"/>
        <w:rPr>
          <w:rFonts w:ascii="Segoe UI" w:cs="Segoe UI" w:hAnsi="Segoe UI"/>
          <w:b/>
          <w:sz w:val="32"/>
          <w:szCs w:val="32"/>
        </w:rPr>
      </w:pPr>
      <w:r>
        <w:rPr>
          <w:rFonts w:ascii="Segoe UI" w:cs="Segoe UI" w:hAnsi="Segoe UI"/>
          <w:b/>
          <w:sz w:val="32"/>
          <w:szCs w:val="32"/>
        </w:rPr>
        <w:t>7:00 p.m.</w:t>
      </w:r>
    </w:p>
    <w:p>
      <w:pPr>
        <w:pStyle w:val="style0"/>
        <w:jc w:val="center"/>
        <w:rPr>
          <w:rStyle w:val="style26"/>
          <w:szCs w:val="32"/>
        </w:rPr>
      </w:pPr>
      <w:r>
        <w:rPr>
          <w:rStyle w:val="style26"/>
          <w:szCs w:val="32"/>
        </w:rPr>
        <w:t>Grover Town Hall</w:t>
      </w:r>
    </w:p>
    <w:p>
      <w:pPr>
        <w:pStyle w:val="style36"/>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pPr>
        <w:pStyle w:val="style0"/>
        <w:jc w:val="right"/>
        <w:rPr>
          <w:rFonts w:ascii="Segoe UI" w:cs="Segoe UI" w:hAnsi="Segoe UI"/>
          <w:sz w:val="24"/>
          <w:szCs w:val="24"/>
        </w:rPr>
      </w:pPr>
      <w:r>
        <w:rPr>
          <w:rFonts w:ascii="Segoe UI" w:cs="Segoe UI" w:hAnsi="Segoe UI"/>
          <w:sz w:val="24"/>
          <w:szCs w:val="24"/>
        </w:rPr>
        <w:pict>
          <v:line from="0.95pt,4.1pt" id="shape_0" style="position:absolute" to="509.8pt,4.1pt">
            <v:stroke color="black" endcap="flat" joinstyle="miter" weight="31680"/>
            <v:fill detectmouseclick="t"/>
          </v:line>
        </w:pict>
      </w:r>
    </w:p>
    <w:p>
      <w:pPr>
        <w:pStyle w:val="style0"/>
        <w:jc w:val="center"/>
        <w:rPr>
          <w:rFonts w:ascii="Segoe UI" w:cs="Segoe UI" w:hAnsi="Segoe UI"/>
          <w:b/>
          <w:sz w:val="20"/>
          <w:szCs w:val="20"/>
        </w:rPr>
      </w:pPr>
      <w:r>
        <w:rPr>
          <w:rFonts w:ascii="Segoe UI" w:cs="Segoe UI" w:hAnsi="Segoe UI"/>
          <w:b/>
          <w:sz w:val="20"/>
          <w:szCs w:val="20"/>
        </w:rPr>
        <w:t>Agenda Items</w:t>
        <w:br/>
      </w:r>
    </w:p>
    <w:p>
      <w:pPr>
        <w:pStyle w:val="style40"/>
        <w:numPr>
          <w:ilvl w:val="0"/>
          <w:numId w:val="1"/>
        </w:numPr>
        <w:spacing w:after="0" w:before="0"/>
        <w:contextualSpacing/>
        <w:jc w:val="both"/>
        <w:rPr>
          <w:sz w:val="28"/>
          <w:szCs w:val="28"/>
        </w:rPr>
      </w:pPr>
      <w:r>
        <w:rPr>
          <w:sz w:val="28"/>
          <w:szCs w:val="28"/>
        </w:rPr>
        <w:t>Call Meeting To Order</w:t>
      </w:r>
    </w:p>
    <w:p>
      <w:pPr>
        <w:pStyle w:val="style40"/>
        <w:numPr>
          <w:ilvl w:val="0"/>
          <w:numId w:val="1"/>
        </w:numPr>
        <w:spacing w:after="0" w:before="0"/>
        <w:contextualSpacing/>
        <w:jc w:val="both"/>
        <w:rPr>
          <w:sz w:val="28"/>
          <w:szCs w:val="28"/>
        </w:rPr>
      </w:pPr>
      <w:r>
        <w:rPr>
          <w:sz w:val="28"/>
          <w:szCs w:val="28"/>
        </w:rPr>
        <w:t>Pledge of Allegiance</w:t>
      </w:r>
    </w:p>
    <w:p>
      <w:pPr>
        <w:pStyle w:val="style40"/>
        <w:numPr>
          <w:ilvl w:val="0"/>
          <w:numId w:val="1"/>
        </w:numPr>
        <w:spacing w:after="0" w:before="0"/>
        <w:contextualSpacing/>
        <w:jc w:val="both"/>
        <w:rPr>
          <w:sz w:val="28"/>
          <w:szCs w:val="28"/>
        </w:rPr>
      </w:pPr>
      <w:r>
        <w:rPr>
          <w:sz w:val="28"/>
          <w:szCs w:val="28"/>
        </w:rPr>
        <w:t>Roll Call</w:t>
      </w:r>
    </w:p>
    <w:p>
      <w:pPr>
        <w:pStyle w:val="style40"/>
        <w:numPr>
          <w:ilvl w:val="0"/>
          <w:numId w:val="1"/>
        </w:numPr>
        <w:spacing w:after="0" w:before="0"/>
        <w:contextualSpacing/>
        <w:jc w:val="both"/>
        <w:rPr>
          <w:sz w:val="28"/>
          <w:szCs w:val="28"/>
        </w:rPr>
      </w:pPr>
      <w:r>
        <w:rPr>
          <w:sz w:val="28"/>
          <w:szCs w:val="28"/>
        </w:rPr>
        <w:t>Open Meeting Law Compliance Check</w:t>
      </w:r>
    </w:p>
    <w:p>
      <w:pPr>
        <w:pStyle w:val="style40"/>
        <w:numPr>
          <w:ilvl w:val="0"/>
          <w:numId w:val="1"/>
        </w:numPr>
        <w:spacing w:after="0" w:before="0"/>
        <w:contextualSpacing/>
        <w:jc w:val="both"/>
        <w:rPr>
          <w:sz w:val="28"/>
          <w:szCs w:val="28"/>
        </w:rPr>
      </w:pPr>
      <w:r>
        <w:rPr>
          <w:sz w:val="28"/>
          <w:szCs w:val="28"/>
        </w:rPr>
        <w:t>Approval of Agenda</w:t>
      </w:r>
    </w:p>
    <w:p>
      <w:pPr>
        <w:pStyle w:val="style40"/>
        <w:numPr>
          <w:ilvl w:val="0"/>
          <w:numId w:val="1"/>
        </w:numPr>
        <w:spacing w:after="0" w:before="0"/>
        <w:contextualSpacing/>
        <w:jc w:val="both"/>
        <w:rPr>
          <w:sz w:val="28"/>
          <w:szCs w:val="28"/>
        </w:rPr>
      </w:pPr>
      <w:r>
        <w:rPr>
          <w:sz w:val="28"/>
          <w:szCs w:val="28"/>
        </w:rPr>
        <w:t>Reading and approval of January 15, 2014 meeting minutes</w:t>
      </w:r>
    </w:p>
    <w:p>
      <w:pPr>
        <w:pStyle w:val="style40"/>
        <w:numPr>
          <w:ilvl w:val="0"/>
          <w:numId w:val="1"/>
        </w:numPr>
        <w:spacing w:after="0" w:before="0"/>
        <w:contextualSpacing/>
        <w:jc w:val="both"/>
        <w:rPr>
          <w:sz w:val="28"/>
          <w:szCs w:val="28"/>
        </w:rPr>
      </w:pPr>
      <w:r>
        <w:rPr>
          <w:sz w:val="28"/>
          <w:szCs w:val="28"/>
        </w:rPr>
        <w:t>Treasurer’s Report</w:t>
      </w:r>
    </w:p>
    <w:p>
      <w:pPr>
        <w:pStyle w:val="style40"/>
        <w:numPr>
          <w:ilvl w:val="0"/>
          <w:numId w:val="1"/>
        </w:numPr>
        <w:spacing w:after="0" w:before="0"/>
        <w:contextualSpacing/>
        <w:jc w:val="both"/>
        <w:rPr>
          <w:sz w:val="28"/>
          <w:szCs w:val="28"/>
        </w:rPr>
      </w:pPr>
      <w:r>
        <w:rPr>
          <w:sz w:val="28"/>
          <w:szCs w:val="28"/>
        </w:rPr>
        <w:t>Review and approve town expenses</w:t>
      </w:r>
    </w:p>
    <w:p>
      <w:pPr>
        <w:pStyle w:val="style40"/>
        <w:numPr>
          <w:ilvl w:val="0"/>
          <w:numId w:val="1"/>
        </w:numPr>
        <w:spacing w:after="0" w:before="0"/>
        <w:contextualSpacing/>
        <w:jc w:val="both"/>
        <w:rPr>
          <w:sz w:val="28"/>
          <w:szCs w:val="28"/>
        </w:rPr>
      </w:pPr>
      <w:r>
        <w:rPr>
          <w:sz w:val="28"/>
          <w:szCs w:val="28"/>
        </w:rPr>
        <w:t>Review and approve building permits</w:t>
      </w:r>
    </w:p>
    <w:p>
      <w:pPr>
        <w:pStyle w:val="style40"/>
        <w:numPr>
          <w:ilvl w:val="0"/>
          <w:numId w:val="1"/>
        </w:numPr>
        <w:spacing w:after="0" w:before="0"/>
        <w:contextualSpacing/>
        <w:jc w:val="both"/>
        <w:rPr>
          <w:sz w:val="28"/>
          <w:szCs w:val="28"/>
        </w:rPr>
      </w:pPr>
      <w:r>
        <w:rPr>
          <w:sz w:val="28"/>
          <w:szCs w:val="28"/>
        </w:rPr>
        <w:t>Discuss adding handicap accessible voting booth/table</w:t>
      </w:r>
    </w:p>
    <w:p>
      <w:pPr>
        <w:pStyle w:val="style40"/>
        <w:numPr>
          <w:ilvl w:val="0"/>
          <w:numId w:val="1"/>
        </w:numPr>
        <w:spacing w:after="0" w:before="0"/>
        <w:contextualSpacing/>
        <w:jc w:val="both"/>
        <w:rPr>
          <w:sz w:val="28"/>
          <w:szCs w:val="28"/>
        </w:rPr>
      </w:pPr>
      <w:r>
        <w:rPr>
          <w:sz w:val="28"/>
          <w:szCs w:val="28"/>
        </w:rPr>
        <w:t>Discuss and review town truck bids and insurance quotes</w:t>
      </w:r>
    </w:p>
    <w:p>
      <w:pPr>
        <w:pStyle w:val="style40"/>
        <w:numPr>
          <w:ilvl w:val="0"/>
          <w:numId w:val="1"/>
        </w:numPr>
        <w:spacing w:after="0" w:before="0"/>
        <w:contextualSpacing/>
        <w:jc w:val="both"/>
        <w:rPr>
          <w:sz w:val="28"/>
          <w:szCs w:val="28"/>
        </w:rPr>
      </w:pPr>
      <w:r>
        <w:rPr>
          <w:sz w:val="28"/>
          <w:szCs w:val="28"/>
        </w:rPr>
        <w:t>Review and approve Temporary Class “B” Retailer’s License for Cheqamegon     Wildlife and Recreation Club</w:t>
      </w:r>
    </w:p>
    <w:p>
      <w:pPr>
        <w:pStyle w:val="style40"/>
        <w:numPr>
          <w:ilvl w:val="0"/>
          <w:numId w:val="1"/>
        </w:numPr>
        <w:spacing w:after="0" w:before="0"/>
        <w:contextualSpacing/>
        <w:jc w:val="both"/>
        <w:rPr>
          <w:sz w:val="28"/>
          <w:szCs w:val="28"/>
        </w:rPr>
      </w:pPr>
      <w:r>
        <w:rPr>
          <w:sz w:val="28"/>
          <w:szCs w:val="28"/>
        </w:rPr>
        <w:t>Discuss trading land for grader shop addition</w:t>
      </w:r>
    </w:p>
    <w:p>
      <w:pPr>
        <w:pStyle w:val="style40"/>
        <w:numPr>
          <w:ilvl w:val="0"/>
          <w:numId w:val="1"/>
        </w:numPr>
        <w:spacing w:after="0" w:before="0"/>
        <w:contextualSpacing/>
        <w:jc w:val="both"/>
        <w:rPr>
          <w:sz w:val="28"/>
          <w:szCs w:val="28"/>
        </w:rPr>
      </w:pPr>
      <w:r>
        <w:rPr>
          <w:sz w:val="28"/>
          <w:szCs w:val="28"/>
        </w:rPr>
        <w:t>Suggestions for possible future agenda items</w:t>
      </w:r>
    </w:p>
    <w:p>
      <w:pPr>
        <w:pStyle w:val="style40"/>
        <w:numPr>
          <w:ilvl w:val="0"/>
          <w:numId w:val="1"/>
        </w:numPr>
        <w:spacing w:after="0" w:before="0"/>
        <w:contextualSpacing/>
        <w:jc w:val="both"/>
        <w:rPr>
          <w:sz w:val="28"/>
          <w:szCs w:val="28"/>
        </w:rPr>
      </w:pPr>
      <w:r>
        <w:rPr>
          <w:sz w:val="28"/>
          <w:szCs w:val="28"/>
        </w:rPr>
        <w:t>Adjournment</w:t>
      </w:r>
    </w:p>
    <w:p>
      <w:pPr>
        <w:pStyle w:val="style40"/>
        <w:spacing w:after="0" w:before="0" w:line="100" w:lineRule="atLeast"/>
        <w:contextualSpacing/>
        <w:jc w:val="both"/>
        <w:rPr>
          <w:sz w:val="20"/>
          <w:szCs w:val="20"/>
          <w:lang w:val="en-GB"/>
        </w:rPr>
      </w:pPr>
      <w:r>
        <w:rPr>
          <w:sz w:val="20"/>
          <w:szCs w:val="20"/>
          <w:lang w:val="en-GB"/>
        </w:rPr>
      </w:r>
    </w:p>
    <w:p>
      <w:pPr>
        <w:pStyle w:val="style0"/>
        <w:spacing w:after="0" w:before="0" w:line="100" w:lineRule="atLeast"/>
        <w:contextualSpacing w:val="false"/>
        <w:jc w:val="both"/>
        <w:rPr>
          <w:rFonts w:ascii="Segoe UI" w:cs="Segoe UI" w:hAnsi="Segoe UI"/>
          <w:sz w:val="28"/>
          <w:szCs w:val="28"/>
        </w:rPr>
      </w:pPr>
      <w:r>
        <w:rPr>
          <w:rFonts w:ascii="Segoe UI" w:cs="Segoe UI" w:hAnsi="Segoe UI"/>
          <w:sz w:val="28"/>
          <w:szCs w:val="28"/>
        </w:rPr>
      </w:r>
    </w:p>
    <w:p>
      <w:pPr>
        <w:pStyle w:val="style0"/>
        <w:spacing w:after="0" w:before="0" w:line="100" w:lineRule="atLeast"/>
        <w:contextualSpacing w:val="false"/>
        <w:jc w:val="both"/>
        <w:rPr>
          <w:sz w:val="20"/>
          <w:szCs w:val="20"/>
          <w:lang w:val="en-GB"/>
        </w:rPr>
      </w:pPr>
      <w:r>
        <w:rPr>
          <w:sz w:val="20"/>
          <w:szCs w:val="20"/>
          <w:lang w:val="en-GB"/>
        </w:rPr>
      </w:r>
    </w:p>
    <w:p>
      <w:pPr>
        <w:pStyle w:val="style0"/>
        <w:spacing w:after="0" w:before="0" w:line="100" w:lineRule="atLeast"/>
        <w:contextualSpacing w:val="false"/>
        <w:rPr>
          <w:sz w:val="20"/>
          <w:szCs w:val="20"/>
          <w:lang w:val="en-GB"/>
        </w:rPr>
      </w:pPr>
      <w:r>
        <w:rPr>
          <w:sz w:val="20"/>
          <w:szCs w:val="20"/>
          <w:lang w:val="en-GB"/>
        </w:rPr>
      </w:r>
    </w:p>
    <w:p>
      <w:pPr>
        <w:pStyle w:val="style0"/>
        <w:spacing w:after="0" w:before="0" w:line="100" w:lineRule="atLeast"/>
        <w:contextualSpacing w:val="false"/>
        <w:rPr>
          <w:sz w:val="20"/>
          <w:szCs w:val="20"/>
          <w:lang w:val="en-GB"/>
        </w:rPr>
      </w:pPr>
      <w:r>
        <w:rPr>
          <w:sz w:val="20"/>
          <w:szCs w:val="20"/>
          <w:lang w:val="en-GB"/>
        </w:rPr>
      </w:r>
    </w:p>
    <w:p>
      <w:pPr>
        <w:pStyle w:val="style0"/>
        <w:spacing w:after="0" w:before="0" w:line="100" w:lineRule="atLeast"/>
        <w:contextualSpacing w:val="false"/>
        <w:rPr>
          <w:sz w:val="20"/>
          <w:szCs w:val="20"/>
          <w:lang w:val="en-GB"/>
        </w:rPr>
      </w:pPr>
      <w:r>
        <w:rPr>
          <w:sz w:val="20"/>
          <w:szCs w:val="20"/>
          <w:lang w:val="en-GB"/>
        </w:rPr>
      </w:r>
    </w:p>
    <w:p>
      <w:pPr>
        <w:pStyle w:val="style0"/>
        <w:spacing w:after="0" w:before="0" w:line="100" w:lineRule="atLeast"/>
        <w:contextualSpacing w:val="false"/>
        <w:rPr>
          <w:sz w:val="20"/>
          <w:szCs w:val="20"/>
          <w:lang w:val="en-GB"/>
        </w:rPr>
      </w:pPr>
      <w:r>
        <w:rPr>
          <w:sz w:val="20"/>
          <w:szCs w:val="20"/>
          <w:lang w:val="en-GB"/>
        </w:rPr>
        <w:t>Posted: February 2</w:t>
      </w:r>
      <w:bookmarkStart w:id="0" w:name="_GoBack"/>
      <w:bookmarkEnd w:id="0"/>
      <w:r>
        <w:rPr>
          <w:sz w:val="20"/>
          <w:szCs w:val="20"/>
          <w:lang w:val="en-GB"/>
        </w:rPr>
        <w:t>, 2014 Mary Quante, Town of Grover Clerk</w:t>
      </w:r>
    </w:p>
    <w:p>
      <w:pPr>
        <w:pStyle w:val="style0"/>
        <w:spacing w:after="0" w:before="0" w:line="100" w:lineRule="atLeast"/>
        <w:contextualSpacing w:val="false"/>
        <w:rPr>
          <w:sz w:val="20"/>
          <w:szCs w:val="20"/>
          <w:lang w:val="en-GB"/>
        </w:rPr>
      </w:pPr>
      <w:r>
        <w:rPr>
          <w:sz w:val="20"/>
          <w:szCs w:val="20"/>
          <w:lang w:val="en-GB"/>
        </w:rPr>
        <w:t xml:space="preserve">Public posting sites: Grover Town Hall, Recycling Center, Winter Sports Road, and Town of Grover Website </w:t>
      </w:r>
    </w:p>
    <w:p>
      <w:pPr>
        <w:pStyle w:val="style0"/>
        <w:spacing w:after="0" w:before="0" w:line="100" w:lineRule="atLeast"/>
        <w:contextualSpacing w:val="false"/>
        <w:rPr>
          <w:sz w:val="16"/>
          <w:szCs w:val="16"/>
        </w:rPr>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p>
      <w:pPr>
        <w:pStyle w:val="style0"/>
        <w:spacing w:after="0" w:before="0" w:line="100" w:lineRule="atLeast"/>
        <w:contextualSpacing w:val="false"/>
        <w:rPr>
          <w:sz w:val="16"/>
          <w:szCs w:val="16"/>
        </w:rPr>
      </w:pPr>
      <w:r>
        <w:rPr>
          <w:sz w:val="16"/>
          <w:szCs w:val="16"/>
        </w:rPr>
      </w:r>
    </w:p>
    <w:p>
      <w:pPr>
        <w:pStyle w:val="style0"/>
        <w:widowControl/>
        <w:spacing w:after="160" w:before="0" w:line="252" w:lineRule="auto"/>
        <w:contextualSpacing w:val="false"/>
        <w:rPr/>
      </w:pPr>
      <w:r>
        <w:rPr/>
      </w:r>
    </w:p>
    <w:p>
      <w:pPr>
        <w:pStyle w:val="style0"/>
        <w:widowControl/>
        <w:suppressAutoHyphens w:val="true"/>
        <w:spacing w:after="160" w:before="0" w:line="252" w:lineRule="auto"/>
        <w:contextualSpacing w:val="false"/>
        <w:rPr/>
      </w:pPr>
      <w:r>
        <w:rPr/>
      </w:r>
    </w:p>
    <w:p>
      <w:pPr>
        <w:pStyle w:val="style0"/>
        <w:widowControl/>
        <w:suppressAutoHyphens w:val="true"/>
        <w:spacing w:after="160" w:before="0" w:line="252" w:lineRule="auto"/>
        <w:contextualSpacing w:val="false"/>
        <w:rPr/>
      </w:pPr>
      <w:r>
        <w:rPr/>
      </w:r>
    </w:p>
    <w:sectPr>
      <w:type w:val="nextPage"/>
      <w:pgSz w:h="15840" w:w="12240"/>
      <w:pgMar w:bottom="720" w:footer="0" w:gutter="0" w:header="0" w:left="1152" w:right="1008" w:top="720"/>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Times New Roman" w:eastAsia="Calibri"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cs="Times New Roman"/>
    </w:rPr>
  </w:style>
  <w:style w:styleId="style17" w:type="character">
    <w:name w:val="Footer Char"/>
    <w:basedOn w:val="style15"/>
    <w:next w:val="style17"/>
    <w:rPr>
      <w:rFonts w:cs="Times New Roman"/>
    </w:rPr>
  </w:style>
  <w:style w:styleId="style18" w:type="character">
    <w:name w:val="Placeholder Text"/>
    <w:basedOn w:val="style15"/>
    <w:next w:val="style18"/>
    <w:rPr>
      <w:rFonts w:cs="Times New Roman"/>
      <w:color w:val="808080"/>
    </w:rPr>
  </w:style>
  <w:style w:styleId="style19" w:type="character">
    <w:name w:val="annotation reference"/>
    <w:basedOn w:val="style15"/>
    <w:next w:val="style19"/>
    <w:rPr>
      <w:rFonts w:cs="Times New Roman"/>
      <w:sz w:val="16"/>
      <w:szCs w:val="16"/>
    </w:rPr>
  </w:style>
  <w:style w:styleId="style20" w:type="character">
    <w:name w:val="Comment Text Char"/>
    <w:basedOn w:val="style15"/>
    <w:next w:val="style20"/>
    <w:rPr>
      <w:rFonts w:cs="Times New Roman"/>
      <w:sz w:val="20"/>
      <w:szCs w:val="20"/>
    </w:rPr>
  </w:style>
  <w:style w:styleId="style21" w:type="character">
    <w:name w:val="Comment Subject Char"/>
    <w:basedOn w:val="style20"/>
    <w:next w:val="style21"/>
    <w:rPr>
      <w:b/>
      <w:bCs/>
    </w:rPr>
  </w:style>
  <w:style w:styleId="style22" w:type="character">
    <w:name w:val="Balloon Text Char"/>
    <w:basedOn w:val="style15"/>
    <w:next w:val="style22"/>
    <w:rPr>
      <w:rFonts w:ascii="Segoe UI" w:cs="Segoe UI" w:hAnsi="Segoe UI"/>
      <w:sz w:val="18"/>
      <w:szCs w:val="18"/>
    </w:rPr>
  </w:style>
  <w:style w:styleId="style23" w:type="character">
    <w:name w:val="Agenda Text"/>
    <w:basedOn w:val="style15"/>
    <w:next w:val="style23"/>
    <w:rPr>
      <w:rFonts w:ascii="Segoe UI" w:cs="Times New Roman" w:hAnsi="Segoe UI"/>
      <w:sz w:val="22"/>
    </w:rPr>
  </w:style>
  <w:style w:styleId="style24" w:type="character">
    <w:name w:val="AgendaTitle"/>
    <w:basedOn w:val="style15"/>
    <w:next w:val="style24"/>
    <w:rPr>
      <w:rFonts w:ascii="Segoe UI" w:cs="Times New Roman" w:hAnsi="Segoe UI"/>
      <w:b/>
      <w:sz w:val="36"/>
    </w:rPr>
  </w:style>
  <w:style w:styleId="style25" w:type="character">
    <w:name w:val="DateTime"/>
    <w:basedOn w:val="style15"/>
    <w:next w:val="style25"/>
    <w:rPr>
      <w:rFonts w:ascii="Segoe UI" w:cs="Times New Roman" w:hAnsi="Segoe UI"/>
      <w:b/>
      <w:sz w:val="32"/>
    </w:rPr>
  </w:style>
  <w:style w:styleId="style26" w:type="character">
    <w:name w:val="DateTimeLoc"/>
    <w:basedOn w:val="style15"/>
    <w:next w:val="style26"/>
    <w:rPr>
      <w:rFonts w:ascii="Segoe UI" w:cs="Times New Roman" w:hAnsi="Segoe UI"/>
      <w:b/>
      <w:sz w:val="32"/>
    </w:rPr>
  </w:style>
  <w:style w:styleId="style27" w:type="character">
    <w:name w:val="Post"/>
    <w:basedOn w:val="style15"/>
    <w:next w:val="style27"/>
    <w:rPr>
      <w:rFonts w:ascii="Segoe UI" w:cs="Times New Roman" w:hAnsi="Segoe UI"/>
      <w:sz w:val="20"/>
    </w:rPr>
  </w:style>
  <w:style w:styleId="style28" w:type="character">
    <w:name w:val="ListLabel 1"/>
    <w:next w:val="style28"/>
    <w:rPr>
      <w:rFonts w:cs="Times New Roman"/>
    </w:rPr>
  </w:style>
  <w:style w:styleId="style29" w:type="character">
    <w:name w:val="ListLabel 2"/>
    <w:next w:val="style29"/>
    <w:rPr>
      <w:rFonts w:cs="Segoe UI" w:eastAsia="Times New Roman"/>
    </w:rPr>
  </w:style>
  <w:style w:styleId="style30" w:type="paragraph">
    <w:name w:val="Heading"/>
    <w:basedOn w:val="style0"/>
    <w:next w:val="style31"/>
    <w:pPr>
      <w:keepNext/>
      <w:spacing w:after="120" w:before="240"/>
      <w:contextualSpacing w:val="false"/>
    </w:pPr>
    <w:rPr>
      <w:rFonts w:ascii="Arial" w:cs="Mangal" w:eastAsia="Microsoft YaHei" w:hAnsi="Arial"/>
      <w:sz w:val="28"/>
      <w:szCs w:val="28"/>
    </w:rPr>
  </w:style>
  <w:style w:styleId="style31" w:type="paragraph">
    <w:name w:val="Text Body"/>
    <w:basedOn w:val="style0"/>
    <w:next w:val="style31"/>
    <w:pPr>
      <w:spacing w:after="120" w:before="0"/>
      <w:contextualSpacing w:val="false"/>
    </w:pPr>
    <w:rPr/>
  </w:style>
  <w:style w:styleId="style32" w:type="paragraph">
    <w:name w:val="List"/>
    <w:basedOn w:val="style31"/>
    <w:next w:val="style32"/>
    <w:pPr/>
    <w:rPr>
      <w:rFonts w:cs="Mangal"/>
    </w:rPr>
  </w:style>
  <w:style w:styleId="style33" w:type="paragraph">
    <w:name w:val="Caption"/>
    <w:basedOn w:val="style0"/>
    <w:next w:val="style33"/>
    <w:pPr>
      <w:suppressLineNumbers/>
      <w:spacing w:after="120" w:before="120"/>
      <w:contextualSpacing w:val="false"/>
    </w:pPr>
    <w:rPr>
      <w:rFonts w:cs="Mangal"/>
      <w:i/>
      <w:iCs/>
      <w:sz w:val="24"/>
      <w:szCs w:val="24"/>
    </w:rPr>
  </w:style>
  <w:style w:styleId="style34" w:type="paragraph">
    <w:name w:val="Index"/>
    <w:basedOn w:val="style0"/>
    <w:next w:val="style34"/>
    <w:pPr>
      <w:suppressLineNumbers/>
    </w:pPr>
    <w:rPr>
      <w:rFonts w:cs="Mangal"/>
    </w:rPr>
  </w:style>
  <w:style w:styleId="style35" w:type="paragraph">
    <w:name w:val="Header"/>
    <w:basedOn w:val="style0"/>
    <w:next w:val="style35"/>
    <w:pPr>
      <w:tabs>
        <w:tab w:leader="none" w:pos="4680" w:val="center"/>
        <w:tab w:leader="none" w:pos="9360" w:val="right"/>
      </w:tabs>
      <w:spacing w:after="0" w:before="0" w:line="100" w:lineRule="atLeast"/>
      <w:contextualSpacing w:val="false"/>
    </w:pPr>
    <w:rPr/>
  </w:style>
  <w:style w:styleId="style36" w:type="paragraph">
    <w:name w:val="Footer"/>
    <w:basedOn w:val="style0"/>
    <w:next w:val="style36"/>
    <w:pPr>
      <w:tabs>
        <w:tab w:leader="none" w:pos="4680" w:val="center"/>
        <w:tab w:leader="none" w:pos="9360" w:val="right"/>
      </w:tabs>
      <w:spacing w:after="0" w:before="0" w:line="100" w:lineRule="atLeast"/>
      <w:contextualSpacing w:val="false"/>
    </w:pPr>
    <w:rPr/>
  </w:style>
  <w:style w:styleId="style37" w:type="paragraph">
    <w:name w:val="annotation text"/>
    <w:basedOn w:val="style0"/>
    <w:next w:val="style37"/>
    <w:pPr>
      <w:spacing w:line="100" w:lineRule="atLeast"/>
    </w:pPr>
    <w:rPr>
      <w:sz w:val="20"/>
      <w:szCs w:val="20"/>
    </w:rPr>
  </w:style>
  <w:style w:styleId="style38" w:type="paragraph">
    <w:name w:val="annotation subject"/>
    <w:basedOn w:val="style37"/>
    <w:next w:val="style38"/>
    <w:pPr/>
    <w:rPr>
      <w:b/>
      <w:bCs/>
    </w:rPr>
  </w:style>
  <w:style w:styleId="style39" w:type="paragraph">
    <w:name w:val="Balloon Text"/>
    <w:basedOn w:val="style0"/>
    <w:next w:val="style39"/>
    <w:pPr>
      <w:spacing w:after="0" w:before="0" w:line="100" w:lineRule="atLeast"/>
      <w:contextualSpacing w:val="false"/>
    </w:pPr>
    <w:rPr>
      <w:rFonts w:ascii="Segoe UI" w:cs="Segoe UI" w:hAnsi="Segoe UI"/>
      <w:sz w:val="18"/>
      <w:szCs w:val="18"/>
    </w:rPr>
  </w:style>
  <w:style w:styleId="style40" w:type="paragraph">
    <w:name w:val="List Paragraph"/>
    <w:basedOn w:val="style0"/>
    <w:next w:val="style40"/>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Agenda</Template>
  <TotalTime>199</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2013-12-28T21:55:00Z</dcterms:created>
  <dc:creator>roxy.kahan</dc:creator>
  <cp:lastModifiedBy>Ma</cp:lastModifiedBy>
  <cp:lastPrinted>2014-01-18T10:57:11Z</cp:lastPrinted>
  <dcterms:modified xsi:type="dcterms:W3CDTF">2014-01-05T12:46:00Z</dcterms:modified>
  <cp:revision>10</cp:revision>
  <dc:title>Town of Grover </dc:title>
</cp:coreProperties>
</file>