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6EDC489D" w:rsidR="00450305" w:rsidRDefault="00F316C9">
      <w:pPr>
        <w:jc w:val="center"/>
      </w:pPr>
      <w:r>
        <w:rPr>
          <w:rStyle w:val="DateTimeLoc"/>
          <w:szCs w:val="32"/>
        </w:rPr>
        <w:t xml:space="preserve">Tuesday, </w:t>
      </w:r>
      <w:r w:rsidR="004B48AD">
        <w:rPr>
          <w:rStyle w:val="DateTimeLoc"/>
          <w:szCs w:val="32"/>
        </w:rPr>
        <w:t>March 9</w:t>
      </w:r>
      <w:r w:rsidR="00C73D24">
        <w:rPr>
          <w:rStyle w:val="DateTimeLoc"/>
          <w:szCs w:val="32"/>
        </w:rPr>
        <w:t>,</w:t>
      </w:r>
      <w:r w:rsidR="00C81E35">
        <w:rPr>
          <w:rStyle w:val="DateTimeLoc"/>
          <w:szCs w:val="32"/>
        </w:rPr>
        <w:t xml:space="preserve"> 202</w:t>
      </w:r>
      <w:r w:rsidR="006607FC">
        <w:rPr>
          <w:rStyle w:val="DateTimeLoc"/>
          <w:szCs w:val="32"/>
        </w:rPr>
        <w:t>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7777777" w:rsidR="00450305" w:rsidRDefault="00C22A69">
      <w:pPr>
        <w:pStyle w:val="ListParagraph"/>
        <w:numPr>
          <w:ilvl w:val="0"/>
          <w:numId w:val="1"/>
        </w:numPr>
        <w:spacing w:after="0"/>
        <w:jc w:val="both"/>
        <w:rPr>
          <w:sz w:val="28"/>
          <w:szCs w:val="28"/>
        </w:rPr>
      </w:pPr>
      <w:r>
        <w:rPr>
          <w:sz w:val="28"/>
          <w:szCs w:val="28"/>
        </w:rPr>
        <w:t xml:space="preserve"> Open Meeting Law Compliance Check</w:t>
      </w:r>
    </w:p>
    <w:p w14:paraId="588EC7F9" w14:textId="77777777" w:rsidR="00450305" w:rsidRDefault="00C22A69">
      <w:pPr>
        <w:pStyle w:val="ListParagraph"/>
        <w:numPr>
          <w:ilvl w:val="0"/>
          <w:numId w:val="1"/>
        </w:numPr>
        <w:spacing w:after="0"/>
        <w:jc w:val="both"/>
      </w:pPr>
      <w:r>
        <w:rPr>
          <w:sz w:val="28"/>
          <w:szCs w:val="28"/>
        </w:rPr>
        <w:t xml:space="preserve"> Approval of Agenda</w:t>
      </w:r>
    </w:p>
    <w:p w14:paraId="789A8B3F" w14:textId="77777777" w:rsidR="00450305" w:rsidRDefault="00C22A69">
      <w:pPr>
        <w:pStyle w:val="ListParagraph"/>
        <w:numPr>
          <w:ilvl w:val="0"/>
          <w:numId w:val="1"/>
        </w:numPr>
        <w:spacing w:after="0"/>
        <w:jc w:val="both"/>
      </w:pPr>
      <w:r>
        <w:rPr>
          <w:sz w:val="28"/>
          <w:szCs w:val="28"/>
        </w:rPr>
        <w:t xml:space="preserve"> Reading and approval of last month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1157297D" w:rsidR="00450305" w:rsidRPr="005A6CB0"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75537D77" w14:textId="3DBD48DA" w:rsidR="002C43E8" w:rsidRPr="000262A9" w:rsidRDefault="00C22A69" w:rsidP="00844A1B">
      <w:pPr>
        <w:pStyle w:val="ListParagraph"/>
        <w:numPr>
          <w:ilvl w:val="0"/>
          <w:numId w:val="1"/>
        </w:numPr>
        <w:spacing w:after="0"/>
        <w:jc w:val="both"/>
      </w:pPr>
      <w:r>
        <w:rPr>
          <w:sz w:val="28"/>
          <w:szCs w:val="28"/>
        </w:rPr>
        <w:t xml:space="preserve"> </w:t>
      </w:r>
      <w:bookmarkStart w:id="0" w:name="_Hlk532729691"/>
      <w:bookmarkStart w:id="1" w:name="_Hlk536436615"/>
      <w:r>
        <w:rPr>
          <w:sz w:val="28"/>
          <w:szCs w:val="28"/>
        </w:rPr>
        <w:t>Review/approve discuss ATV/UTV accidents/incidents</w:t>
      </w:r>
      <w:bookmarkEnd w:id="0"/>
      <w:bookmarkEnd w:id="1"/>
    </w:p>
    <w:p w14:paraId="64BB661C" w14:textId="5057C49C" w:rsidR="0078019C" w:rsidRPr="004B48AD" w:rsidRDefault="00E50109" w:rsidP="00651719">
      <w:pPr>
        <w:pStyle w:val="ListParagraph"/>
        <w:numPr>
          <w:ilvl w:val="0"/>
          <w:numId w:val="1"/>
        </w:numPr>
        <w:spacing w:after="0"/>
        <w:jc w:val="both"/>
      </w:pPr>
      <w:r>
        <w:rPr>
          <w:sz w:val="28"/>
          <w:szCs w:val="28"/>
        </w:rPr>
        <w:t xml:space="preserve"> </w:t>
      </w:r>
      <w:r w:rsidR="008F747E">
        <w:rPr>
          <w:sz w:val="28"/>
          <w:szCs w:val="28"/>
        </w:rPr>
        <w:t>Review/approve</w:t>
      </w:r>
      <w:r w:rsidR="004B48AD">
        <w:rPr>
          <w:sz w:val="28"/>
          <w:szCs w:val="28"/>
        </w:rPr>
        <w:t xml:space="preserve"> appoint election workers</w:t>
      </w:r>
    </w:p>
    <w:p w14:paraId="5ED78DE5" w14:textId="521E7E9F" w:rsidR="004B48AD" w:rsidRPr="004B48AD" w:rsidRDefault="004B48AD" w:rsidP="00651719">
      <w:pPr>
        <w:pStyle w:val="ListParagraph"/>
        <w:numPr>
          <w:ilvl w:val="0"/>
          <w:numId w:val="1"/>
        </w:numPr>
        <w:spacing w:after="0"/>
        <w:jc w:val="both"/>
      </w:pPr>
      <w:r>
        <w:rPr>
          <w:sz w:val="28"/>
          <w:szCs w:val="28"/>
        </w:rPr>
        <w:t xml:space="preserve"> Review/approve Town of Hammel billing</w:t>
      </w:r>
    </w:p>
    <w:p w14:paraId="40597413" w14:textId="7577B0E6" w:rsidR="0078019C" w:rsidRPr="009B3BE3" w:rsidRDefault="0078019C" w:rsidP="00651719">
      <w:pPr>
        <w:pStyle w:val="ListParagraph"/>
        <w:numPr>
          <w:ilvl w:val="0"/>
          <w:numId w:val="1"/>
        </w:numPr>
        <w:spacing w:after="0"/>
        <w:jc w:val="both"/>
      </w:pPr>
      <w:r>
        <w:rPr>
          <w:sz w:val="28"/>
          <w:szCs w:val="28"/>
        </w:rPr>
        <w:t xml:space="preserve"> Review/approve discuss</w:t>
      </w:r>
      <w:r w:rsidR="00AC3308">
        <w:rPr>
          <w:sz w:val="28"/>
          <w:szCs w:val="28"/>
        </w:rPr>
        <w:t xml:space="preserve"> new </w:t>
      </w:r>
      <w:r w:rsidR="00C73D24">
        <w:rPr>
          <w:sz w:val="28"/>
          <w:szCs w:val="28"/>
        </w:rPr>
        <w:t>grader</w:t>
      </w:r>
      <w:r w:rsidR="00AC3308">
        <w:rPr>
          <w:sz w:val="28"/>
          <w:szCs w:val="28"/>
        </w:rPr>
        <w:t xml:space="preserve"> and </w:t>
      </w:r>
      <w:r w:rsidR="00C73D24">
        <w:rPr>
          <w:sz w:val="28"/>
          <w:szCs w:val="28"/>
        </w:rPr>
        <w:t>attachment</w:t>
      </w:r>
      <w:r w:rsidR="004B48AD">
        <w:rPr>
          <w:sz w:val="28"/>
          <w:szCs w:val="28"/>
        </w:rPr>
        <w:t xml:space="preserve"> w/representative</w:t>
      </w:r>
    </w:p>
    <w:p w14:paraId="5813014B" w14:textId="076130CD" w:rsidR="00450305" w:rsidRDefault="00E235D8" w:rsidP="00E759A1">
      <w:pPr>
        <w:pStyle w:val="ListParagraph"/>
        <w:numPr>
          <w:ilvl w:val="0"/>
          <w:numId w:val="1"/>
        </w:numPr>
        <w:spacing w:after="0"/>
        <w:jc w:val="both"/>
      </w:pPr>
      <w:r>
        <w:rPr>
          <w:sz w:val="28"/>
          <w:szCs w:val="28"/>
        </w:rPr>
        <w:t xml:space="preserve"> </w:t>
      </w:r>
      <w:r w:rsidR="00C22A69"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4BF81F67" w14:textId="3699CE2A" w:rsidR="00E42C8C" w:rsidRDefault="00E42C8C">
      <w:pPr>
        <w:spacing w:after="0" w:line="100" w:lineRule="atLeast"/>
      </w:pPr>
    </w:p>
    <w:p w14:paraId="4586E2BF" w14:textId="62B589C8" w:rsidR="00AC3308" w:rsidRDefault="00AC3308">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Center,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83D44"/>
    <w:rsid w:val="000A0E8F"/>
    <w:rsid w:val="00102677"/>
    <w:rsid w:val="001542B6"/>
    <w:rsid w:val="00184F11"/>
    <w:rsid w:val="0019213D"/>
    <w:rsid w:val="001B1256"/>
    <w:rsid w:val="00231FBF"/>
    <w:rsid w:val="00242F03"/>
    <w:rsid w:val="00280253"/>
    <w:rsid w:val="00296833"/>
    <w:rsid w:val="002C43E8"/>
    <w:rsid w:val="00302A43"/>
    <w:rsid w:val="00323ACE"/>
    <w:rsid w:val="00331BB1"/>
    <w:rsid w:val="003B247D"/>
    <w:rsid w:val="003C3713"/>
    <w:rsid w:val="003C4244"/>
    <w:rsid w:val="004179D9"/>
    <w:rsid w:val="00450305"/>
    <w:rsid w:val="004B48AD"/>
    <w:rsid w:val="004D38B0"/>
    <w:rsid w:val="004E4E5A"/>
    <w:rsid w:val="005315E4"/>
    <w:rsid w:val="00581901"/>
    <w:rsid w:val="005A6CB0"/>
    <w:rsid w:val="00651719"/>
    <w:rsid w:val="006607FC"/>
    <w:rsid w:val="00666E5D"/>
    <w:rsid w:val="00670AD3"/>
    <w:rsid w:val="0068087E"/>
    <w:rsid w:val="00694B34"/>
    <w:rsid w:val="006A059F"/>
    <w:rsid w:val="006B549C"/>
    <w:rsid w:val="007020F1"/>
    <w:rsid w:val="00766715"/>
    <w:rsid w:val="0078019C"/>
    <w:rsid w:val="007C74C2"/>
    <w:rsid w:val="007E7D6E"/>
    <w:rsid w:val="00844A1B"/>
    <w:rsid w:val="00890ADB"/>
    <w:rsid w:val="008F747E"/>
    <w:rsid w:val="009642C3"/>
    <w:rsid w:val="009A2712"/>
    <w:rsid w:val="009A4AC5"/>
    <w:rsid w:val="009B3BE3"/>
    <w:rsid w:val="009F685B"/>
    <w:rsid w:val="009F7CA8"/>
    <w:rsid w:val="00A706DB"/>
    <w:rsid w:val="00A72F4B"/>
    <w:rsid w:val="00A771C3"/>
    <w:rsid w:val="00A8496F"/>
    <w:rsid w:val="00AB48C1"/>
    <w:rsid w:val="00AC3308"/>
    <w:rsid w:val="00B10B28"/>
    <w:rsid w:val="00B17040"/>
    <w:rsid w:val="00B7155A"/>
    <w:rsid w:val="00BF1420"/>
    <w:rsid w:val="00C22A69"/>
    <w:rsid w:val="00C24147"/>
    <w:rsid w:val="00C73D24"/>
    <w:rsid w:val="00C81E35"/>
    <w:rsid w:val="00CE1B9C"/>
    <w:rsid w:val="00D46EFE"/>
    <w:rsid w:val="00D837A6"/>
    <w:rsid w:val="00DA564F"/>
    <w:rsid w:val="00E117F8"/>
    <w:rsid w:val="00E235D8"/>
    <w:rsid w:val="00E267B5"/>
    <w:rsid w:val="00E42C8C"/>
    <w:rsid w:val="00E456FF"/>
    <w:rsid w:val="00E47092"/>
    <w:rsid w:val="00E50109"/>
    <w:rsid w:val="00E64038"/>
    <w:rsid w:val="00E759A1"/>
    <w:rsid w:val="00F316C9"/>
    <w:rsid w:val="00F5078F"/>
    <w:rsid w:val="00F6550D"/>
    <w:rsid w:val="00F719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3</cp:revision>
  <cp:lastPrinted>2020-12-29T22:01:00Z</cp:lastPrinted>
  <dcterms:created xsi:type="dcterms:W3CDTF">2021-02-26T01:20:00Z</dcterms:created>
  <dcterms:modified xsi:type="dcterms:W3CDTF">2021-02-26T01:29:00Z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